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77"/>
        <w:gridCol w:w="36"/>
        <w:gridCol w:w="36"/>
        <w:gridCol w:w="51"/>
      </w:tblGrid>
      <w:tr w:rsidR="008E6B6E" w:rsidRPr="008E6B6E" w:rsidTr="008E6B6E">
        <w:trPr>
          <w:tblCellSpacing w:w="15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6B6E" w:rsidRPr="008E6B6E" w:rsidRDefault="008E6B6E" w:rsidP="008E6B6E">
            <w:pPr>
              <w:spacing w:after="150" w:line="405" w:lineRule="atLeast"/>
              <w:jc w:val="left"/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</w:pPr>
            <w:proofErr w:type="spellStart"/>
            <w:r w:rsidRPr="008E6B6E"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  <w:t>Regulmin</w:t>
            </w:r>
            <w:proofErr w:type="spellEnd"/>
            <w:r w:rsidRPr="008E6B6E">
              <w:rPr>
                <w:rFonts w:ascii="inherit" w:eastAsia="Times New Roman" w:hAnsi="inherit" w:cs="Tahoma"/>
                <w:b/>
                <w:bCs/>
                <w:color w:val="000000"/>
                <w:sz w:val="27"/>
                <w:szCs w:val="27"/>
                <w:lang w:eastAsia="pl-PL"/>
              </w:rPr>
              <w:t xml:space="preserve"> wycieczek i imprez szkolnych</w:t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6B6E" w:rsidRPr="008E6B6E" w:rsidRDefault="008E6B6E" w:rsidP="008E6B6E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6B6E" w:rsidRPr="008E6B6E" w:rsidRDefault="008E6B6E" w:rsidP="008E6B6E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6B6E" w:rsidRPr="008E6B6E" w:rsidRDefault="008E6B6E" w:rsidP="008E6B6E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8E6B6E" w:rsidRPr="008E6B6E" w:rsidRDefault="008E6B6E" w:rsidP="008E6B6E">
      <w:pPr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10200" w:type="dxa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shd w:val="clear" w:color="auto" w:fill="FDF9D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8E6B6E" w:rsidRPr="008E6B6E" w:rsidTr="008E6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6B6E" w:rsidRPr="008E6B6E" w:rsidRDefault="008E6B6E" w:rsidP="008E6B6E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8E6B6E" w:rsidRPr="008E6B6E" w:rsidTr="008E6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375" w:type="dxa"/>
              <w:bottom w:w="30" w:type="dxa"/>
              <w:right w:w="0" w:type="dxa"/>
            </w:tcMar>
            <w:hideMark/>
          </w:tcPr>
          <w:p w:rsidR="008E6B6E" w:rsidRPr="008E6B6E" w:rsidRDefault="008E6B6E" w:rsidP="008E6B6E">
            <w:pPr>
              <w:spacing w:line="360" w:lineRule="atLeast"/>
              <w:jc w:val="left"/>
              <w:rPr>
                <w:rFonts w:ascii="Arial" w:eastAsia="Times New Roman" w:hAnsi="Arial" w:cs="Arial"/>
                <w:b/>
                <w:bCs/>
                <w:color w:val="8C8C8C"/>
                <w:sz w:val="15"/>
                <w:szCs w:val="15"/>
                <w:lang w:eastAsia="pl-PL"/>
              </w:rPr>
            </w:pPr>
          </w:p>
        </w:tc>
      </w:tr>
      <w:tr w:rsidR="008E6B6E" w:rsidRPr="008E6B6E" w:rsidTr="008E6B6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9D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outlineLvl w:val="3"/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ahoma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REGULAMIN IMPREZ I WYCIECZEK SZKOLNYCH</w:t>
            </w:r>
          </w:p>
          <w:p w:rsidR="008E6B6E" w:rsidRPr="008E6B6E" w:rsidRDefault="008E6B6E" w:rsidP="008E6B6E">
            <w:pPr>
              <w:spacing w:line="360" w:lineRule="atLeast"/>
              <w:jc w:val="left"/>
              <w:rPr>
                <w:rFonts w:ascii="inherit" w:eastAsia="Times New Roman" w:hAnsi="inherit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 </w:t>
            </w:r>
          </w:p>
          <w:tbl>
            <w:tblPr>
              <w:tblW w:w="7920" w:type="dxa"/>
              <w:tblCellSpacing w:w="0" w:type="dxa"/>
              <w:tblInd w:w="4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20"/>
            </w:tblGrid>
            <w:tr w:rsidR="008E6B6E" w:rsidRPr="008E6B6E">
              <w:trPr>
                <w:tblCellSpacing w:w="0" w:type="dxa"/>
              </w:trPr>
              <w:tc>
                <w:tcPr>
                  <w:tcW w:w="7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vAlign w:val="bottom"/>
                  <w:hideMark/>
                </w:tcPr>
                <w:p w:rsidR="008E6B6E" w:rsidRPr="008E6B6E" w:rsidRDefault="008E6B6E" w:rsidP="008E6B6E">
                  <w:pPr>
                    <w:spacing w:beforeAutospacing="1" w:afterAutospacing="1" w:line="360" w:lineRule="atLeast"/>
                    <w:ind w:left="45" w:right="585"/>
                    <w:jc w:val="left"/>
                    <w:textAlignment w:val="baseline"/>
                    <w:outlineLvl w:val="3"/>
                    <w:rPr>
                      <w:rFonts w:ascii="inherit" w:eastAsia="Times New Roman" w:hAnsi="inherit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I. Regulamin imprez szkolnych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1.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Każda impreza lub spotkanie na terenie Szkoły może odbyć się po uzyskaniu zgody Dyrektora.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2.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Z wnioskiem o zgodę, zawierającym termin, temat spotkania oraz akceptację nauczyciela - opiekuna, należy wystąpić minimum tydzień przed imprezą.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3.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Imprezy niezwiązane z programem nauczania powinny odbywać się po zakończeniu zajęć lekcyjnych.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4.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Dyskoteki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Dyskoteka jest organizowana przez Samorząd Uczniowski przy współpracy z jedną z klas, w porozumieniu z Dyrekcją.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2.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Organizatorzy na 7 dni przed imprezą przedstawiają Dyrekcji szkoły nazwiska z podpisami: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nauczycieli odpowiedzialnych za przebieg dyskoteki,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rodziców pomagających przy pracach porządkowych,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uczniów odpowiedzialnych za uporządkowanie sali po imprezie,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 opiekun na 50 uczestników.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 3.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Osoby towarzyszące, nie uczęszczające do Zespołu zobowiązane są posiadać zaproszenia imienne. Zaproszenia takie winny być wystawiane przez wybranego wcześniej przedstawiciela Samorządu, który jednocześnie zapisuje dane osoby zapraszającej i zapraszanej. Podstawą wpuszczenia osoby towarzyszącej jest zaproszenie i wpis na liście. Uczeń, który zaprasza osobę towarzyszącą, przejmuje za nią odpowiedzialność.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4.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Drzwi Szkoły zostają zamknięte nie później niż półtora godziny po rozpoczęciu dyskoteki. Po tym czasie można Szkołę opuścić, bez możliwości powrotu, tylko w obecności osoby odpowiedzialnej za ponowne zamknięcie drzwi.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5.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 xml:space="preserve">Uczestnicy dyskoteki winni pozostawić odzież wierzchnią w szatni szkolnej. Organizatorzy zobowiązani są zapewnić dyżurującą w szatni osobę (może nią być osoba zatrudniona 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lastRenderedPageBreak/>
                    <w:t>w Szkole lub uczeń). Nie dopuszcza się wykorzystywania sal lekcyjnych lub innych pomieszczeń w szkole jako szatni.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6.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Organizatorzy zobowiązani są uprzątnąć Szkołę po zakończeniu dyskoteki, tego samego dnia.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7.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 czasie dyskoteki o bezpieczeństwo jej uczestników oraz wyposażenie Szkoły dba zapewniona przez organizatorów ochrona, składająca się z uczniów oraz rodziców. Rodzice powinni towarzyszyć grupie sprawdzającej zaproszenia przy drzwiach, do czasu ich zamknięcia.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5.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Studniówka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Odbywa się na terenie Szkoły na przełomie stycznia i lutego 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2.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Organizatorami studniówki są wychowawcy klas maturalnych, Rada Rodziców oraz Rada Uczniowska.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3.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Uczniowie uczestniczą, w części oficjalnej studniówki, w strojach galowych.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4.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Studniówka jest balem bezalkoholowym.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5.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Program części oficjalnej studniówki określa ceremoniał Szkoły.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6.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Odpowiedzialność za bezpieczeństwo uczestników ponoszą wyznaczeni rodzice.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6.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Bal maturalny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Odbywa się poza terenem Szkoły po zakończeniu egzaminów maturalnych.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2.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Organizatorem balu jest Rada Rodziców.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7.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Święto Patrona Szkoły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Jest organizowane w ostatnim dniach nauki roku szkolnego.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2.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Przebieg odchodów określa Ceremoniał Wewnątrzszkolny.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3.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Do udziału (w formie czynnej i biernej) zobowiązani są wszyscy uczniowie Szkoły pod opieką wychowawców i nauczycieli.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4.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Odpowiedzialni za przebieg części sportowo-rekreacyjnej są nauczyciele wychowania fizycznej, którzy przygotowują program i regulaminy współzawodnictwa.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5.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Zwycięzcy poszczególnych konkurencji otrzymują dyplomy oraz nagrody rzeczowe.</w:t>
                  </w:r>
                </w:p>
                <w:p w:rsidR="008E6B6E" w:rsidRPr="008E6B6E" w:rsidRDefault="008E6B6E" w:rsidP="008E6B6E">
                  <w:pPr>
                    <w:spacing w:beforeAutospacing="1" w:afterAutospacing="1" w:line="360" w:lineRule="atLeast"/>
                    <w:jc w:val="left"/>
                    <w:textAlignment w:val="baseline"/>
                    <w:outlineLvl w:val="3"/>
                    <w:rPr>
                      <w:rFonts w:ascii="inherit" w:eastAsia="Times New Roman" w:hAnsi="inherit" w:cs="Tahoma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 xml:space="preserve">II. Regulamin wycieczek szkolnych i wymian </w:t>
                  </w: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lastRenderedPageBreak/>
                    <w:t>międzynarodowych.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8.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Wycieczki szkolne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Klasa w ciągu roku szkolnego, może wykorzystać 3 dni dydaktyczne na wycieczkę w okresie wiosennym.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2.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Jeżeli wycieczka klasowa nie dojdzie do skutku wiosną, może odbyć się w okresie jesiennym następnego roku szkolnego.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3.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Klasy pierwsze powinny odbyć dodatkowo jednodniową wycieczkę integracyjną w okresie wrzesień-październik.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4.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 xml:space="preserve">W wycieczkach bierze udział cała klasa. Zwolnienie z wycieczki może wynikać tylko z wyjątkowej sytuacja, </w:t>
                  </w:r>
                  <w:proofErr w:type="spellStart"/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np</w:t>
                  </w:r>
                  <w:proofErr w:type="spellEnd"/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: choroba, sytuacja rodzinna.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5.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Wycieczka musi być szczegółowo przygotowana, posiadać opracowany program realizujący określone cele dydaktyczno-wychowawcze.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6.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Kierownikiem wycieczki jest wychowawca klasy (może być zwolniony z tej funkcji wyłącznie w wyjątkowych przypadkach i zastąpiony przez nauczyciela uczącego w tej klasie), pozostałymi opiekunami uczestników wycieczki są rodzice, opieka nad młodzieżą: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teren nizinny – 15 uczestników + 1 opiekun,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obszary górzyste – 10 uczestników + 1 opiekun,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wysokie góry – 7 uczestników + 1 opiekun + przewodnik,.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7.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Oceny przebiegu wycieczki dokonuje kierownik i przedstawia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ją w trakcie podsumowującego roczną pracę posiedzenia Rady Pedagogicznej.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8.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Wycieczki jednodniowe muszą być związane z określonym, istotnym celem dydaktyczno-wychowawczym. 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9.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Koszty przejazdu i pobytu opiekunów pokrywają uczestnicy wycieczki,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10.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Przebywających na wycieczce uczniów obowiązuje Statut Szkoły.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Uczniowie nie uczestniczący w wycieczce biorą udział w planowanych zajęciach dydaktycznych innej, równoległej klasy.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b/>
                      <w:bCs/>
                      <w:color w:val="000000"/>
                      <w:sz w:val="28"/>
                      <w:lang w:eastAsia="pl-PL"/>
                    </w:rPr>
                    <w:t>Art. 9.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Wymiana zagraniczna.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1.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Cele wymiany: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pogłębienie znajomości języka,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lastRenderedPageBreak/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poszerzenie wiedzy i umiejętności zawodowych,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nawiązanie nowych przyjaźni,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pogłębienie więzi łączących uczestników wymiany,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eliminowanie uprzedzeń i realizacja idei „Wspólnej Europy”,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poznanie dorobku kulturowego oraz historii danego kraju.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2.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Warunki uczestnictwa: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dobra znajomość języka (od oceny dobrej),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wzorowe lub bardzo dobre sprawowanie,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bardzo dobre i dobre wyniki w nauce,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opieka i przyjęcie uczestników w domach prywatnych oraz pokrycie wszelkich kosztów z tym związanych,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bdr w:val="none" w:sz="0" w:space="0" w:color="auto" w:frame="1"/>
                      <w:lang w:eastAsia="pl-PL"/>
                    </w:rPr>
                    <w:t>o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w wymianie biorą udział uczniowie klas drugich i trzecich.</w:t>
                  </w:r>
                </w:p>
                <w:p w:rsidR="008E6B6E" w:rsidRPr="008E6B6E" w:rsidRDefault="008E6B6E" w:rsidP="008E6B6E">
                  <w:pPr>
                    <w:spacing w:line="360" w:lineRule="atLeast"/>
                    <w:jc w:val="left"/>
                    <w:textAlignment w:val="baseline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3.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bdr w:val="none" w:sz="0" w:space="0" w:color="auto" w:frame="1"/>
                      <w:lang w:eastAsia="pl-PL"/>
                    </w:rPr>
                    <w:t>    </w:t>
                  </w:r>
                  <w:r w:rsidRPr="008E6B6E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lang w:eastAsia="pl-PL"/>
                    </w:rPr>
                    <w:t> </w:t>
                  </w:r>
                  <w:r w:rsidRPr="008E6B6E">
                    <w:rPr>
                      <w:rFonts w:ascii="inherit" w:eastAsia="Times New Roman" w:hAnsi="inherit" w:cs="Times New Roman"/>
                      <w:color w:val="000000"/>
                      <w:sz w:val="28"/>
                      <w:szCs w:val="28"/>
                      <w:bdr w:val="none" w:sz="0" w:space="0" w:color="auto" w:frame="1"/>
                      <w:lang w:eastAsia="pl-PL"/>
                    </w:rPr>
                    <w:t>Opiekunami mogą być nauczyciele znający język obcy w stopniu umożliwiającym porozumienie się w kraju docelowym, jak również w krajach znajdujących się na trasie planowanego wyjazdu.</w:t>
                  </w:r>
                </w:p>
              </w:tc>
            </w:tr>
          </w:tbl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lastRenderedPageBreak/>
              <w:t>III.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          </w:t>
            </w: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Szczegółowe zasady organizowania krajoznawstwa i turystyki.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Art. 10.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Cele i formy: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1.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Organizowanie przez Szkołę krajoznawstwa i turystyki ma na cel: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poznawanie kraju, jego środowiska przyrodniczego, tradycji, zabytków kultury i historii,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poznawanie kultury i języka innych państw,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poszerzanie wiedzy z różnych dziedzin życia społecznego, gospodarczego i kulturalnego,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podnoszenie sprawności fizycznej,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upowszechnianie form aktywnego wypoczynku,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przeciwdziałanie patologii społecznej.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2.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Krajoznawstwo i turystyka może być organizowana w ramach zajęć lekcyjnych, pozalekcyjnych oraz pozaszkolnych.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3.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Organizowanie krajoznawstwa i turystyki odbywa się w następujących formach: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wycieczka przedmiotowa,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wycieczka krajoznawczo-turystyczna,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imprezy krajoznawczo-turystyczne,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imprezy turystyki kwalifikowanej i obozy wędrowne,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imprezy wyjazdowe.</w:t>
            </w: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Art. 11.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Zasady ogólne: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1.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Organizację i program wycieczek oraz imprez dostosowuje się do wieku, zainteresowań i potrzeb uczniów, stanu zdrowia i sprawności fizycznej.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lastRenderedPageBreak/>
              <w:t>2.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Udział uczniów niepełnoletnich w wycieczkach, z wyjątkiem przedmiotowych, i imprezach wymaga zgody ich przedstawicieli ustawowych.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3.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Wycieczkę lub imprezę przygotowuje się pod względem programowym i organizacyjnym, a następnie informuje się uczestników o podjętych ustaleniach, a w szczególności o: celu, trasie, harmonogramie i regulaminie.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4.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Program, listę uczestników, imię i nazwisko kierownika oraz liczbę opiekunów zawiera karta wycieczki lub imprezy, która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musi być przedstawiona Dyrektorowi Szkoły i przez niego zaakceptowana minimum 7 dni przed datą wyjazdu.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5.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Wzór karty wycieczki lub imprezy stanowi załącznik do Regulaminu.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Art. 12.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Kierownik wycieczki jest obowiązany: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1.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opracować szczegółowy program i harmonogram wycieczki oraz wypełnić kartę wycieczki,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2.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opracować regulamin wycieczki i zapoznać z nim wszystkich uczestników,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3.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zapoznać z zasadami bezpieczeństwa oraz zapewnić warunki do ich spełnienia przez wszystkich uczestników,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4.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określić zadania dla opiekunów w zakresie realizacji programu, sprawowania opieki i przestrzegania zasad bezpieczeństwa,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5.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dopilnować, aby wszyscy uczestnicy byli zaopatrzeni w niezbędny sprzęt i ekwipunek, zapewnić apteczkę do udzielania pierwszej pomocy,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6.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zorganizować transport, wyżywienie i noclegi dla uczestników wycieczki,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7.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dokonać z uczestnikami oceny odbytej wycieczki i sporządzić odpowiednie sprawozdanie.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Art.13.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Opiekunowie wycieczki są zobowiązani: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1.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współdziałać z kierownikiem w zakresie pełnej realizacji programu i harmonogramu wycieczki,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2.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dopilnować, aby wszyscy uczestnicy przestrzegali regulaminu,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3.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nadzorować realizację poszczególnych zadań przydzielonych uczestnikom wycieczki.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Art.14.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Wycieczki i imprezy mogą być finansowane: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 odpłatności uczniów biorących udział w wycieczce lub imprezie,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ze środków pochodzących z działalności Samorządu Uczniowskiego i organizacji młodzieżowych działających na terenie Szkoły,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ze środków wypracowanych przez uczniów,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Symbol" w:eastAsia="Times New Roman" w:hAnsi="Symbol" w:cs="Tahoma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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bdr w:val="none" w:sz="0" w:space="0" w:color="auto" w:frame="1"/>
                <w:lang w:eastAsia="pl-PL"/>
              </w:rPr>
              <w:t>       </w:t>
            </w:r>
            <w:r w:rsidRPr="008E6B6E">
              <w:rPr>
                <w:rFonts w:ascii="Times New Roman" w:eastAsia="Times New Roman" w:hAnsi="Times New Roman" w:cs="Times New Roman"/>
                <w:color w:val="000000"/>
                <w:sz w:val="14"/>
                <w:lang w:eastAsia="pl-PL"/>
              </w:rPr>
              <w:t>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ze środków przekazanych przez Radę Rodziców, a także osoby fizyczne i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 prawne.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b/>
                <w:bCs/>
                <w:color w:val="000000"/>
                <w:sz w:val="28"/>
                <w:lang w:eastAsia="pl-PL"/>
              </w:rPr>
              <w:t>Art.15. </w:t>
            </w: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Wzór karty wycieczki stanowi załącznik do niniejszego Regulaminu.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8E6B6E">
              <w:rPr>
                <w:rFonts w:ascii="inherit" w:eastAsia="Times New Roman" w:hAnsi="inherit" w:cs="Times New Roman"/>
                <w:color w:val="000000"/>
                <w:sz w:val="28"/>
                <w:szCs w:val="28"/>
                <w:bdr w:val="none" w:sz="0" w:space="0" w:color="auto" w:frame="1"/>
                <w:lang w:eastAsia="pl-PL"/>
              </w:rPr>
              <w:t>Koźmin Wlkp. 2007.11.09.                                               </w:t>
            </w:r>
          </w:p>
          <w:p w:rsidR="008E6B6E" w:rsidRPr="008E6B6E" w:rsidRDefault="008E6B6E" w:rsidP="008E6B6E">
            <w:pPr>
              <w:spacing w:line="360" w:lineRule="atLeast"/>
              <w:jc w:val="left"/>
              <w:textAlignment w:val="baseline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2725D6" w:rsidRDefault="002725D6"/>
    <w:sectPr w:rsidR="002725D6" w:rsidSect="00272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6B6E"/>
    <w:rsid w:val="002725D6"/>
    <w:rsid w:val="008E6B6E"/>
    <w:rsid w:val="00910563"/>
    <w:rsid w:val="00AA0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5D6"/>
  </w:style>
  <w:style w:type="paragraph" w:styleId="Nagwek4">
    <w:name w:val="heading 4"/>
    <w:basedOn w:val="Normalny"/>
    <w:link w:val="Nagwek4Znak"/>
    <w:uiPriority w:val="9"/>
    <w:qFormat/>
    <w:rsid w:val="008E6B6E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E6B6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6B6E"/>
    <w:rPr>
      <w:color w:val="0000FF"/>
      <w:u w:val="single"/>
    </w:rPr>
  </w:style>
  <w:style w:type="character" w:customStyle="1" w:styleId="small">
    <w:name w:val="small"/>
    <w:basedOn w:val="Domylnaczcionkaakapitu"/>
    <w:rsid w:val="008E6B6E"/>
  </w:style>
  <w:style w:type="paragraph" w:styleId="NormalnyWeb">
    <w:name w:val="Normal (Web)"/>
    <w:basedOn w:val="Normalny"/>
    <w:uiPriority w:val="99"/>
    <w:unhideWhenUsed/>
    <w:rsid w:val="008E6B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6B6E"/>
    <w:rPr>
      <w:b/>
      <w:bCs/>
    </w:rPr>
  </w:style>
  <w:style w:type="character" w:customStyle="1" w:styleId="apple-converted-space">
    <w:name w:val="apple-converted-space"/>
    <w:basedOn w:val="Domylnaczcionkaakapitu"/>
    <w:rsid w:val="008E6B6E"/>
  </w:style>
  <w:style w:type="paragraph" w:styleId="Tekstdymka">
    <w:name w:val="Balloon Text"/>
    <w:basedOn w:val="Normalny"/>
    <w:link w:val="TekstdymkaZnak"/>
    <w:uiPriority w:val="99"/>
    <w:semiHidden/>
    <w:unhideWhenUsed/>
    <w:rsid w:val="008E6B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B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0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waldi</dc:creator>
  <cp:lastModifiedBy>waldi</cp:lastModifiedBy>
  <cp:revision>1</cp:revision>
  <dcterms:created xsi:type="dcterms:W3CDTF">2016-02-15T12:04:00Z</dcterms:created>
  <dcterms:modified xsi:type="dcterms:W3CDTF">2016-02-15T12:06:00Z</dcterms:modified>
</cp:coreProperties>
</file>